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F0D7" w14:textId="7DAF8BCA" w:rsidR="00944D2D" w:rsidRPr="00491BC0" w:rsidRDefault="005739C6" w:rsidP="005739C6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 xml:space="preserve">Nombre del área: </w:t>
      </w:r>
    </w:p>
    <w:p w14:paraId="744DEFA4" w14:textId="7A0F9EF5" w:rsidR="005739C6" w:rsidRPr="005739C6" w:rsidRDefault="002F10AF" w:rsidP="009B3C23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9B3C23">
        <w:rPr>
          <w:rFonts w:ascii="Arial" w:hAnsi="Arial" w:cs="Arial"/>
        </w:rPr>
        <w:t>Dirección de Registro y Control de la Comercialización de Bebidas Alcohólicas (</w:t>
      </w:r>
      <w:proofErr w:type="spellStart"/>
      <w:r w:rsidRPr="009B3C23">
        <w:rPr>
          <w:rFonts w:ascii="Arial" w:hAnsi="Arial" w:cs="Arial"/>
        </w:rPr>
        <w:t>ReBA</w:t>
      </w:r>
      <w:proofErr w:type="spellEnd"/>
      <w:r w:rsidRPr="009B3C23">
        <w:rPr>
          <w:rFonts w:ascii="Arial" w:hAnsi="Arial" w:cs="Arial"/>
        </w:rPr>
        <w:t>)</w:t>
      </w:r>
    </w:p>
    <w:p w14:paraId="3E7D1103" w14:textId="79523F3B" w:rsidR="005739C6" w:rsidRPr="00491BC0" w:rsidRDefault="005739C6" w:rsidP="005739C6">
      <w:pPr>
        <w:spacing w:after="0" w:line="480" w:lineRule="auto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>Nombre de la capacitación</w:t>
      </w:r>
      <w:r w:rsidRPr="00491BC0">
        <w:rPr>
          <w:rFonts w:ascii="Arial" w:hAnsi="Arial" w:cs="Arial"/>
          <w:u w:val="single"/>
        </w:rPr>
        <w:t xml:space="preserve">: </w:t>
      </w:r>
    </w:p>
    <w:p w14:paraId="65136EA6" w14:textId="2C2CA0DD" w:rsidR="005739C6" w:rsidRPr="009B3C23" w:rsidRDefault="002F10AF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3C23">
        <w:rPr>
          <w:rFonts w:ascii="Arial" w:hAnsi="Arial" w:cs="Arial"/>
          <w:b w:val="0"/>
          <w:bCs w:val="0"/>
          <w:sz w:val="24"/>
          <w:szCs w:val="24"/>
        </w:rPr>
        <w:t xml:space="preserve">Jornada de Sensibilización y prevención del consumo </w:t>
      </w:r>
      <w:r w:rsidR="00491BC0" w:rsidRPr="009B3C23">
        <w:rPr>
          <w:rFonts w:ascii="Arial" w:hAnsi="Arial" w:cs="Arial"/>
          <w:b w:val="0"/>
          <w:bCs w:val="0"/>
          <w:sz w:val="24"/>
          <w:szCs w:val="24"/>
        </w:rPr>
        <w:t>problemático de alcohol en Jóvenes</w:t>
      </w:r>
      <w:r w:rsidR="00491BC0" w:rsidRPr="009B3C23">
        <w:rPr>
          <w:rFonts w:ascii="Arial" w:hAnsi="Arial" w:cs="Arial"/>
          <w:i/>
          <w:iCs/>
          <w:sz w:val="24"/>
          <w:szCs w:val="24"/>
        </w:rPr>
        <w:t>.</w:t>
      </w:r>
    </w:p>
    <w:p w14:paraId="1325AFA2" w14:textId="5292CEC6" w:rsidR="005739C6" w:rsidRPr="00491BC0" w:rsidRDefault="005739C6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0484A4F2" w14:textId="1C3497A4" w:rsidR="00491BC0" w:rsidRPr="009B3C23" w:rsidRDefault="00645F70" w:rsidP="00491BC0">
      <w:pPr>
        <w:spacing w:before="204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</w:t>
      </w:r>
      <w:r w:rsidR="00491BC0"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iene como finalidad promover la prevención del consumo problemático de alcohol en jóvenes, a través de un abordaje integral, participativo y multidisciplinario. Se busca brindar información científica y objetiva sobre los efectos físicos, psicológicos y sociales del consumo temprano de alcohol, así como fortalecer competencias individuales y colectivas para la detección temprana y la construcción de proyectos de vida saludables.</w:t>
      </w:r>
    </w:p>
    <w:p w14:paraId="511356F5" w14:textId="6FF52F83" w:rsidR="00A114F2" w:rsidRPr="009B3C23" w:rsidRDefault="00491BC0" w:rsidP="00491BC0">
      <w:pPr>
        <w:spacing w:before="204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</w:pPr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Asimismo, se propone analizar críticamente los mensajes culturales que promueven el consumo, difundir el marco normativo vigente (Ley </w:t>
      </w:r>
      <w:proofErr w:type="spellStart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N°</w:t>
      </w:r>
      <w:proofErr w:type="spellEnd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13.178 de creación del REBA, Ley </w:t>
      </w:r>
      <w:proofErr w:type="spellStart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N°</w:t>
      </w:r>
      <w:proofErr w:type="spellEnd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11.748 de prohibición de venta de alcohol a menores y Ley </w:t>
      </w:r>
      <w:proofErr w:type="spellStart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N°</w:t>
      </w:r>
      <w:proofErr w:type="spellEnd"/>
      <w:r w:rsidRPr="009B3C2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26.061 de Protección Integral de Derechos de Niñas, Niños y Adolescentes), e identificar recursos institucionales y comunitarios de asistencia y derivación</w:t>
      </w:r>
      <w:r w:rsidRPr="009B3C2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.</w:t>
      </w:r>
    </w:p>
    <w:p w14:paraId="7116D763" w14:textId="77777777" w:rsidR="005739C6" w:rsidRPr="009B3C23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687135" w14:textId="781CE99A" w:rsidR="00491BC0" w:rsidRPr="00A65C10" w:rsidRDefault="005739C6" w:rsidP="00491BC0">
      <w:pPr>
        <w:pStyle w:val="Ttulo1"/>
        <w:spacing w:before="0" w:beforeAutospacing="0" w:after="0" w:line="360" w:lineRule="auto"/>
        <w:jc w:val="both"/>
        <w:rPr>
          <w:rFonts w:ascii="Arial" w:hAnsi="Arial" w:cs="Arial"/>
          <w:i/>
          <w:iCs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Destinatarios</w:t>
      </w:r>
      <w:r w:rsidRPr="005739C6">
        <w:rPr>
          <w:rFonts w:ascii="Arial" w:hAnsi="Arial" w:cs="Arial"/>
          <w:color w:val="000000"/>
          <w:sz w:val="22"/>
          <w:szCs w:val="22"/>
        </w:rPr>
        <w:t>:</w:t>
      </w:r>
      <w:r w:rsidR="00491BC0">
        <w:rPr>
          <w:rFonts w:ascii="Arial" w:hAnsi="Arial" w:cs="Arial"/>
          <w:color w:val="000000"/>
          <w:sz w:val="22"/>
          <w:szCs w:val="22"/>
        </w:rPr>
        <w:t xml:space="preserve"> </w:t>
      </w:r>
      <w:r w:rsidR="00491BC0" w:rsidRPr="009B3C23">
        <w:rPr>
          <w:rFonts w:ascii="Arial" w:hAnsi="Arial" w:cs="Arial"/>
          <w:b w:val="0"/>
          <w:bCs w:val="0"/>
          <w:color w:val="000000"/>
          <w:sz w:val="24"/>
          <w:szCs w:val="24"/>
        </w:rPr>
        <w:t>En establecimientos educativos: estudiantes de diferentes niveles, de instituciones públicas y privadas de la provincia de Buenos Aires.</w:t>
      </w:r>
      <w:r w:rsidR="00491BC0" w:rsidRPr="009B3C23"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En espacios comunitarios: integrantes de asociaciones civiles, clubes, sindicatos, organizaciones sociales, religiosas y vecinos en general.</w:t>
      </w:r>
    </w:p>
    <w:p w14:paraId="4A5B06C5" w14:textId="19E4C2FA" w:rsidR="00491BC0" w:rsidRPr="009B3C23" w:rsidRDefault="005739C6" w:rsidP="00491BC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91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1BC0" w:rsidRPr="009B3C23">
        <w:rPr>
          <w:rFonts w:ascii="Arial" w:hAnsi="Arial" w:cs="Arial"/>
          <w:color w:val="000000"/>
        </w:rPr>
        <w:t>P</w:t>
      </w:r>
      <w:r w:rsidR="00A65C10" w:rsidRPr="009B3C23">
        <w:rPr>
          <w:rFonts w:ascii="Arial" w:hAnsi="Arial" w:cs="Arial"/>
          <w:i/>
          <w:iCs/>
          <w:color w:val="000000"/>
        </w:rPr>
        <w:t>resencial.</w:t>
      </w:r>
    </w:p>
    <w:p w14:paraId="67D0A301" w14:textId="70B31172" w:rsidR="005739C6" w:rsidRPr="005739C6" w:rsidRDefault="005739C6" w:rsidP="00491BC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Carga horaria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91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5C10">
        <w:rPr>
          <w:rFonts w:ascii="Arial" w:hAnsi="Arial" w:cs="Arial"/>
          <w:color w:val="000000"/>
        </w:rPr>
        <w:t xml:space="preserve"> </w:t>
      </w:r>
      <w:r w:rsidR="009B3C23" w:rsidRPr="009B3C23">
        <w:rPr>
          <w:rFonts w:ascii="Arial" w:hAnsi="Arial" w:cs="Arial"/>
          <w:i/>
          <w:iCs/>
          <w:color w:val="000000"/>
        </w:rPr>
        <w:t>3</w:t>
      </w:r>
      <w:r w:rsidR="00A65C10" w:rsidRPr="009B3C23">
        <w:rPr>
          <w:rFonts w:ascii="Arial" w:hAnsi="Arial" w:cs="Arial"/>
          <w:i/>
          <w:iCs/>
          <w:color w:val="000000"/>
        </w:rPr>
        <w:t xml:space="preserve"> horas reloj</w:t>
      </w:r>
      <w:r w:rsidR="009B3C23" w:rsidRPr="009B3C23">
        <w:rPr>
          <w:rFonts w:ascii="Arial" w:hAnsi="Arial" w:cs="Arial"/>
          <w:i/>
          <w:iCs/>
          <w:color w:val="000000"/>
        </w:rPr>
        <w:t xml:space="preserve"> p/ catedra. </w:t>
      </w:r>
    </w:p>
    <w:p w14:paraId="7FC4B28D" w14:textId="0E5B8234" w:rsidR="005739C6" w:rsidRPr="009B3C23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52"/>
          <w:szCs w:val="52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Ediciones</w:t>
      </w:r>
      <w:r w:rsidRPr="005739C6">
        <w:rPr>
          <w:rFonts w:ascii="Arial" w:hAnsi="Arial" w:cs="Arial"/>
          <w:color w:val="000000"/>
          <w:sz w:val="22"/>
          <w:szCs w:val="22"/>
        </w:rPr>
        <w:t>:</w:t>
      </w:r>
      <w:r w:rsidR="00A65C10" w:rsidRPr="00A65C10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30 ediciones al año a razón de 3 jornadas mensuales.</w:t>
      </w:r>
    </w:p>
    <w:p w14:paraId="4C89C929" w14:textId="3B32447B" w:rsidR="005739C6" w:rsidRPr="00A65C10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 de inicio y finalización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645F70">
        <w:rPr>
          <w:rFonts w:ascii="Arial" w:hAnsi="Arial" w:cs="Arial"/>
          <w:b/>
          <w:bCs/>
          <w:color w:val="000000"/>
          <w:sz w:val="22"/>
          <w:szCs w:val="22"/>
        </w:rPr>
        <w:t xml:space="preserve">Entre los meses de abril y noviembre de 2026. Las fechas se establecen en coordinación con los establecimientos e instituciones donde se desarrollará la capacitación. </w:t>
      </w:r>
    </w:p>
    <w:p w14:paraId="3CFA44EE" w14:textId="668A4F5C" w:rsidR="00A65C10" w:rsidRPr="00491BC0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Cupo</w:t>
      </w:r>
      <w:r w:rsidR="00A65C10" w:rsidRPr="00A65C10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A65C10" w:rsidRPr="00A65C1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91BC0" w:rsidRPr="009B3C23">
        <w:rPr>
          <w:rFonts w:ascii="Arial" w:hAnsi="Arial" w:cs="Arial"/>
          <w:i/>
          <w:iCs/>
          <w:color w:val="000000"/>
        </w:rPr>
        <w:t>50 vacantes</w:t>
      </w:r>
      <w:r w:rsidR="00A65C10" w:rsidRPr="009B3C23">
        <w:rPr>
          <w:rFonts w:ascii="Arial" w:hAnsi="Arial" w:cs="Arial"/>
          <w:i/>
          <w:iCs/>
          <w:color w:val="000000"/>
        </w:rPr>
        <w:t xml:space="preserve"> por edición.</w:t>
      </w:r>
    </w:p>
    <w:p w14:paraId="7491B7D6" w14:textId="1279FACD" w:rsidR="00A65C10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  <w:r w:rsidR="00491BC0">
        <w:rPr>
          <w:rFonts w:ascii="Arial" w:hAnsi="Arial" w:cs="Arial"/>
          <w:color w:val="000000"/>
          <w:sz w:val="22"/>
          <w:szCs w:val="22"/>
        </w:rPr>
        <w:t xml:space="preserve"> 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Teléfono institucional:</w:t>
      </w:r>
      <w:r w:rsidR="00A65C10" w:rsidRPr="009B3C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491BC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(0221) 421-90419</w:t>
      </w:r>
    </w:p>
    <w:p w14:paraId="6C975553" w14:textId="1B4CAE47" w:rsidR="00645F70" w:rsidRPr="00645F70" w:rsidRDefault="00645F70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645F70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Mail: registro@reba.mseg.gba.gov.ar</w:t>
      </w:r>
    </w:p>
    <w:sectPr w:rsidR="00645F70" w:rsidRPr="00645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9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2A6D49"/>
    <w:rsid w:val="002F10AF"/>
    <w:rsid w:val="003E13E1"/>
    <w:rsid w:val="00491BC0"/>
    <w:rsid w:val="005739C6"/>
    <w:rsid w:val="00645F70"/>
    <w:rsid w:val="007A473E"/>
    <w:rsid w:val="008C5394"/>
    <w:rsid w:val="00944D2D"/>
    <w:rsid w:val="009B3C23"/>
    <w:rsid w:val="00A114F2"/>
    <w:rsid w:val="00A65C1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Agustina Ugolini</cp:lastModifiedBy>
  <cp:revision>4</cp:revision>
  <dcterms:created xsi:type="dcterms:W3CDTF">2026-03-02T12:23:00Z</dcterms:created>
  <dcterms:modified xsi:type="dcterms:W3CDTF">2026-03-03T21:45:00Z</dcterms:modified>
</cp:coreProperties>
</file>